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BAF1F" w14:textId="77777777" w:rsidR="00C352E9" w:rsidRPr="00F07829" w:rsidRDefault="00C352E9" w:rsidP="00C352E9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32"/>
          <w:szCs w:val="34"/>
        </w:rPr>
      </w:pPr>
    </w:p>
    <w:p w14:paraId="1E09EBBD" w14:textId="77777777" w:rsidR="00C352E9" w:rsidRPr="00FE249C" w:rsidRDefault="00C352E9" w:rsidP="00C352E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8A3E8"/>
          <w:sz w:val="34"/>
          <w:szCs w:val="34"/>
        </w:rPr>
      </w:pPr>
      <w:r w:rsidRPr="00FE249C">
        <w:rPr>
          <w:rFonts w:ascii="Calibri" w:hAnsi="Calibri"/>
          <w:b/>
          <w:color w:val="08A3E8"/>
          <w:sz w:val="34"/>
          <w:szCs w:val="34"/>
        </w:rPr>
        <w:t xml:space="preserve">Appel à Projets Internes </w:t>
      </w:r>
    </w:p>
    <w:p w14:paraId="7DA58354" w14:textId="77777777" w:rsidR="00C352E9" w:rsidRPr="00FE249C" w:rsidRDefault="00C352E9" w:rsidP="00C352E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8A3E8"/>
          <w:sz w:val="34"/>
          <w:szCs w:val="34"/>
        </w:rPr>
      </w:pPr>
      <w:r w:rsidRPr="00FE249C">
        <w:rPr>
          <w:rFonts w:ascii="Calibri" w:hAnsi="Calibri"/>
          <w:b/>
          <w:color w:val="08A3E8"/>
          <w:sz w:val="34"/>
          <w:szCs w:val="34"/>
        </w:rPr>
        <w:t xml:space="preserve">Département Sciences et Technologies pour la Santé (STS) </w:t>
      </w:r>
    </w:p>
    <w:p w14:paraId="51AC2D45" w14:textId="4CB25EB7" w:rsidR="00C352E9" w:rsidRPr="00FE249C" w:rsidRDefault="006E642D" w:rsidP="00C352E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B0F0"/>
          <w:sz w:val="34"/>
          <w:szCs w:val="34"/>
        </w:rPr>
      </w:pPr>
      <w:r w:rsidRPr="00FE249C">
        <w:rPr>
          <w:rFonts w:ascii="Calibri" w:hAnsi="Calibri"/>
          <w:b/>
          <w:color w:val="08A3E8"/>
          <w:sz w:val="34"/>
          <w:szCs w:val="34"/>
        </w:rPr>
        <w:t>Campagne 2025</w:t>
      </w:r>
    </w:p>
    <w:p w14:paraId="3269AEDF" w14:textId="3595D1D9" w:rsidR="00C352E9" w:rsidRPr="00FE249C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</w:p>
    <w:p w14:paraId="4FA0338B" w14:textId="77777777" w:rsidR="00DF07C9" w:rsidRPr="00FE249C" w:rsidRDefault="00DF07C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</w:p>
    <w:p w14:paraId="1B6668DF" w14:textId="77777777" w:rsidR="00C352E9" w:rsidRPr="00FE249C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Cs w:val="28"/>
        </w:rPr>
      </w:pPr>
      <w:r w:rsidRPr="00FE249C">
        <w:rPr>
          <w:rFonts w:ascii="Calibri" w:hAnsi="Calibri"/>
          <w:b/>
          <w:color w:val="000000"/>
          <w:szCs w:val="28"/>
        </w:rPr>
        <w:t xml:space="preserve">Le département STS lance un appel à projets visant à stimuler et soutenir des projets de recherche collaboratifs de qualité. </w:t>
      </w:r>
    </w:p>
    <w:p w14:paraId="42D1EDE8" w14:textId="77777777" w:rsidR="00C352E9" w:rsidRPr="00FE249C" w:rsidRDefault="00C352E9" w:rsidP="00C352E9">
      <w:pPr>
        <w:widowControl w:val="0"/>
        <w:autoSpaceDE w:val="0"/>
        <w:autoSpaceDN w:val="0"/>
        <w:adjustRightInd w:val="0"/>
        <w:ind w:left="360"/>
        <w:rPr>
          <w:rFonts w:ascii="Calibri" w:hAnsi="Calibri"/>
          <w:color w:val="000000"/>
          <w:sz w:val="14"/>
          <w:szCs w:val="28"/>
        </w:rPr>
      </w:pPr>
    </w:p>
    <w:p w14:paraId="0AA0AE48" w14:textId="54B6D2C8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t xml:space="preserve">Cet appel s'adresse à des </w:t>
      </w:r>
      <w:r w:rsidRPr="00FE249C">
        <w:rPr>
          <w:rFonts w:ascii="Calibri" w:hAnsi="Calibri"/>
          <w:b/>
          <w:color w:val="000000"/>
          <w:szCs w:val="28"/>
        </w:rPr>
        <w:t>projets émergents</w:t>
      </w:r>
      <w:r w:rsidRPr="00FE249C">
        <w:rPr>
          <w:rFonts w:ascii="Calibri" w:hAnsi="Calibri"/>
          <w:color w:val="000000"/>
          <w:szCs w:val="28"/>
        </w:rPr>
        <w:t xml:space="preserve"> associant </w:t>
      </w:r>
      <w:r w:rsidRPr="00FE249C">
        <w:rPr>
          <w:rFonts w:ascii="Calibri" w:hAnsi="Calibri"/>
          <w:b/>
          <w:color w:val="000000"/>
          <w:szCs w:val="28"/>
        </w:rPr>
        <w:t>au moins deux laboratoires</w:t>
      </w:r>
      <w:r w:rsidRPr="00FE249C">
        <w:rPr>
          <w:rFonts w:ascii="Calibri" w:hAnsi="Calibri"/>
          <w:color w:val="000000"/>
          <w:szCs w:val="28"/>
        </w:rPr>
        <w:t xml:space="preserve"> </w:t>
      </w:r>
      <w:r w:rsidR="006E642D" w:rsidRPr="00FE249C">
        <w:rPr>
          <w:rFonts w:ascii="Calibri" w:hAnsi="Calibri"/>
          <w:color w:val="000000"/>
          <w:szCs w:val="28"/>
        </w:rPr>
        <w:t xml:space="preserve">de recherche du Département STS. </w:t>
      </w:r>
      <w:r w:rsidR="00652397" w:rsidRPr="00FE249C">
        <w:rPr>
          <w:rFonts w:ascii="Calibri" w:hAnsi="Calibri"/>
          <w:color w:val="000000"/>
          <w:szCs w:val="28"/>
        </w:rPr>
        <w:t xml:space="preserve"> </w:t>
      </w:r>
      <w:r w:rsidR="006E642D" w:rsidRPr="00FE249C">
        <w:rPr>
          <w:rFonts w:ascii="Calibri" w:hAnsi="Calibri"/>
          <w:color w:val="000000"/>
          <w:szCs w:val="28"/>
        </w:rPr>
        <w:t xml:space="preserve">Il </w:t>
      </w:r>
      <w:r w:rsidRPr="00FE249C">
        <w:rPr>
          <w:rFonts w:ascii="Calibri" w:hAnsi="Calibri"/>
          <w:color w:val="000000"/>
          <w:szCs w:val="28"/>
        </w:rPr>
        <w:t xml:space="preserve">vise à </w:t>
      </w:r>
      <w:r w:rsidRPr="00FE249C">
        <w:rPr>
          <w:rFonts w:ascii="Calibri" w:hAnsi="Calibri"/>
          <w:szCs w:val="28"/>
        </w:rPr>
        <w:t>soutenir</w:t>
      </w:r>
      <w:r w:rsidR="006E642D" w:rsidRPr="00FE249C">
        <w:rPr>
          <w:rFonts w:ascii="Calibri" w:hAnsi="Calibri"/>
          <w:szCs w:val="28"/>
        </w:rPr>
        <w:t>, en fonction du budget disponible,</w:t>
      </w:r>
      <w:r w:rsidRPr="00FE249C">
        <w:rPr>
          <w:rFonts w:ascii="Calibri" w:hAnsi="Calibri"/>
          <w:szCs w:val="28"/>
        </w:rPr>
        <w:t xml:space="preserve"> </w:t>
      </w:r>
      <w:r w:rsidR="006E642D" w:rsidRPr="00FE249C">
        <w:rPr>
          <w:rFonts w:ascii="Calibri" w:hAnsi="Calibri"/>
          <w:b/>
          <w:szCs w:val="28"/>
        </w:rPr>
        <w:t xml:space="preserve">jusqu’à cinq projets et jusqu’à </w:t>
      </w:r>
      <w:r w:rsidRPr="00FE249C">
        <w:rPr>
          <w:rFonts w:ascii="Calibri" w:hAnsi="Calibri"/>
          <w:b/>
          <w:szCs w:val="28"/>
        </w:rPr>
        <w:t>15 000 € HT par projet</w:t>
      </w:r>
      <w:r w:rsidRPr="00FE249C">
        <w:rPr>
          <w:rFonts w:ascii="Calibri" w:hAnsi="Calibri"/>
          <w:szCs w:val="28"/>
        </w:rPr>
        <w:t>.</w:t>
      </w:r>
      <w:r w:rsidR="006E642D" w:rsidRPr="00FE249C">
        <w:rPr>
          <w:rFonts w:ascii="Calibri" w:hAnsi="Calibri"/>
          <w:szCs w:val="28"/>
        </w:rPr>
        <w:t xml:space="preserve"> </w:t>
      </w:r>
    </w:p>
    <w:p w14:paraId="139A43AB" w14:textId="6DB4B47B" w:rsidR="006E642D" w:rsidRPr="00FE249C" w:rsidRDefault="006E642D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28"/>
          <w:szCs w:val="28"/>
        </w:rPr>
      </w:pPr>
    </w:p>
    <w:p w14:paraId="3BE2681E" w14:textId="77777777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  <w:szCs w:val="28"/>
        </w:rPr>
      </w:pPr>
      <w:r w:rsidRPr="00FE249C">
        <w:rPr>
          <w:rFonts w:ascii="Calibri" w:hAnsi="Calibri"/>
          <w:b/>
          <w:color w:val="08A3E8"/>
          <w:szCs w:val="28"/>
        </w:rPr>
        <w:t>Critères de recevabilité des projets :</w:t>
      </w:r>
    </w:p>
    <w:p w14:paraId="77C10F47" w14:textId="77777777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Cs w:val="28"/>
        </w:rPr>
      </w:pPr>
    </w:p>
    <w:p w14:paraId="44740277" w14:textId="77777777" w:rsidR="00C352E9" w:rsidRPr="00FE249C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proofErr w:type="spellStart"/>
      <w:r w:rsidRPr="00FE249C">
        <w:rPr>
          <w:rFonts w:ascii="Calibri" w:hAnsi="Calibri"/>
          <w:color w:val="000000"/>
          <w:szCs w:val="28"/>
        </w:rPr>
        <w:t>Le</w:t>
      </w:r>
      <w:r w:rsidRPr="00FE249C">
        <w:rPr>
          <w:rFonts w:ascii="Calibri" w:hAnsi="Calibri" w:cs="Calibri"/>
          <w:color w:val="000000"/>
          <w:szCs w:val="28"/>
        </w:rPr>
        <w:t>·</w:t>
      </w:r>
      <w:r w:rsidRPr="00FE249C">
        <w:rPr>
          <w:rFonts w:ascii="Calibri" w:hAnsi="Calibri"/>
          <w:color w:val="000000"/>
          <w:szCs w:val="28"/>
        </w:rPr>
        <w:t>la</w:t>
      </w:r>
      <w:proofErr w:type="spellEnd"/>
      <w:r w:rsidRPr="00FE249C">
        <w:rPr>
          <w:rFonts w:ascii="Calibri" w:hAnsi="Calibri"/>
          <w:color w:val="000000"/>
          <w:szCs w:val="28"/>
        </w:rPr>
        <w:t xml:space="preserve"> responsable scientifique (</w:t>
      </w:r>
      <w:proofErr w:type="spellStart"/>
      <w:r w:rsidRPr="00FE249C">
        <w:rPr>
          <w:rFonts w:ascii="Calibri" w:hAnsi="Calibri"/>
          <w:color w:val="000000"/>
          <w:szCs w:val="28"/>
        </w:rPr>
        <w:t>chercheur</w:t>
      </w:r>
      <w:r w:rsidRPr="00FE249C">
        <w:rPr>
          <w:rFonts w:ascii="Calibri" w:hAnsi="Calibri" w:cs="Calibri"/>
          <w:color w:val="000000"/>
          <w:szCs w:val="28"/>
        </w:rPr>
        <w:t>·</w:t>
      </w:r>
      <w:r w:rsidRPr="00FE249C">
        <w:rPr>
          <w:rFonts w:ascii="Calibri" w:hAnsi="Calibri"/>
          <w:color w:val="000000"/>
          <w:szCs w:val="28"/>
        </w:rPr>
        <w:t>e</w:t>
      </w:r>
      <w:proofErr w:type="spellEnd"/>
      <w:r w:rsidRPr="00FE249C">
        <w:rPr>
          <w:rFonts w:ascii="Calibri" w:hAnsi="Calibri"/>
          <w:color w:val="000000"/>
          <w:szCs w:val="28"/>
        </w:rPr>
        <w:t xml:space="preserve"> ou </w:t>
      </w:r>
      <w:proofErr w:type="spellStart"/>
      <w:r w:rsidRPr="00FE249C">
        <w:rPr>
          <w:rFonts w:ascii="Calibri" w:hAnsi="Calibri"/>
          <w:color w:val="000000"/>
          <w:szCs w:val="28"/>
        </w:rPr>
        <w:t>enseignant</w:t>
      </w:r>
      <w:r w:rsidRPr="00FE249C">
        <w:rPr>
          <w:rFonts w:ascii="Calibri" w:hAnsi="Calibri" w:cs="Calibri"/>
          <w:color w:val="000000"/>
          <w:szCs w:val="28"/>
        </w:rPr>
        <w:t>·</w:t>
      </w:r>
      <w:r w:rsidRPr="00FE249C">
        <w:rPr>
          <w:rFonts w:ascii="Calibri" w:hAnsi="Calibri"/>
          <w:color w:val="000000"/>
          <w:szCs w:val="28"/>
        </w:rPr>
        <w:t>e-chercheur</w:t>
      </w:r>
      <w:r w:rsidRPr="00FE249C">
        <w:rPr>
          <w:rFonts w:ascii="Calibri" w:hAnsi="Calibri" w:cs="Calibri"/>
          <w:color w:val="000000"/>
          <w:szCs w:val="28"/>
        </w:rPr>
        <w:t>·</w:t>
      </w:r>
      <w:r w:rsidRPr="00FE249C">
        <w:rPr>
          <w:rFonts w:ascii="Calibri" w:hAnsi="Calibri"/>
          <w:color w:val="000000"/>
          <w:szCs w:val="28"/>
        </w:rPr>
        <w:t>e</w:t>
      </w:r>
      <w:proofErr w:type="spellEnd"/>
      <w:r w:rsidRPr="00FE249C">
        <w:rPr>
          <w:rFonts w:ascii="Calibri" w:hAnsi="Calibri"/>
          <w:color w:val="000000"/>
          <w:szCs w:val="28"/>
        </w:rPr>
        <w:t>) doit appartenir à une unité de recherche du Département</w:t>
      </w:r>
      <w:r w:rsidR="00010EA2" w:rsidRPr="00FE249C">
        <w:rPr>
          <w:rFonts w:ascii="Calibri" w:hAnsi="Calibri"/>
          <w:color w:val="000000"/>
          <w:szCs w:val="28"/>
        </w:rPr>
        <w:t>.</w:t>
      </w:r>
    </w:p>
    <w:p w14:paraId="318F69D2" w14:textId="77777777" w:rsidR="00C352E9" w:rsidRPr="00FE249C" w:rsidRDefault="00C352E9" w:rsidP="00C352E9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/>
          <w:color w:val="000000"/>
          <w:sz w:val="10"/>
          <w:szCs w:val="28"/>
        </w:rPr>
      </w:pPr>
    </w:p>
    <w:p w14:paraId="65DB67EA" w14:textId="77777777" w:rsidR="00C352E9" w:rsidRPr="00FE249C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FE249C">
        <w:rPr>
          <w:rFonts w:ascii="Calibri" w:hAnsi="Calibri"/>
          <w:color w:val="000000"/>
          <w:szCs w:val="28"/>
        </w:rPr>
        <w:t xml:space="preserve">Le projet doit associer au moins deux équipes appartenant à deux unités </w:t>
      </w:r>
      <w:r w:rsidR="00010EA2" w:rsidRPr="00FE249C">
        <w:rPr>
          <w:rFonts w:ascii="Calibri" w:hAnsi="Calibri"/>
          <w:color w:val="000000"/>
          <w:szCs w:val="28"/>
        </w:rPr>
        <w:t>du D</w:t>
      </w:r>
      <w:r w:rsidRPr="00FE249C">
        <w:rPr>
          <w:rFonts w:ascii="Calibri" w:hAnsi="Calibri"/>
          <w:color w:val="000000"/>
          <w:szCs w:val="28"/>
        </w:rPr>
        <w:t>épartement.</w:t>
      </w:r>
    </w:p>
    <w:p w14:paraId="2D2E78EA" w14:textId="77777777" w:rsidR="00C352E9" w:rsidRPr="00FE249C" w:rsidRDefault="00C352E9" w:rsidP="00C352E9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/>
          <w:sz w:val="10"/>
        </w:rPr>
      </w:pPr>
    </w:p>
    <w:p w14:paraId="6AE17AFA" w14:textId="77777777" w:rsidR="00C352E9" w:rsidRPr="00FE249C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t xml:space="preserve">Le projet doit être émergent et non encore financé par l’ANR, l’ERC ou l’INCA. Si d’autres financements ont été obtenus pour ce projet, ils doivent être clairement indiqués. </w:t>
      </w:r>
    </w:p>
    <w:p w14:paraId="6737BE15" w14:textId="77777777" w:rsidR="00C352E9" w:rsidRPr="00FE249C" w:rsidRDefault="00C352E9" w:rsidP="00C352E9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/>
          <w:color w:val="000000"/>
          <w:sz w:val="10"/>
          <w:szCs w:val="28"/>
        </w:rPr>
      </w:pPr>
    </w:p>
    <w:p w14:paraId="60840FCE" w14:textId="77777777" w:rsidR="00C352E9" w:rsidRPr="00FE249C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t>Les projets recouvrant plusieurs des axes thématiques du Département</w:t>
      </w:r>
      <w:r w:rsidRPr="00FE249C">
        <w:rPr>
          <w:rStyle w:val="Appelnotedebasdep"/>
          <w:rFonts w:ascii="Calibri" w:hAnsi="Calibri"/>
          <w:color w:val="000000"/>
          <w:szCs w:val="28"/>
        </w:rPr>
        <w:footnoteReference w:id="1"/>
      </w:r>
      <w:r w:rsidRPr="00FE249C">
        <w:rPr>
          <w:rFonts w:ascii="Calibri" w:hAnsi="Calibri"/>
          <w:color w:val="000000"/>
          <w:szCs w:val="28"/>
        </w:rPr>
        <w:t xml:space="preserve"> ainsi que les projets multidisciplinaires recevront une attention particulière.</w:t>
      </w:r>
    </w:p>
    <w:p w14:paraId="455F4C6B" w14:textId="77777777" w:rsidR="00C352E9" w:rsidRPr="00FE249C" w:rsidRDefault="00C352E9" w:rsidP="00C352E9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/>
          <w:color w:val="000000"/>
          <w:sz w:val="10"/>
          <w:szCs w:val="28"/>
        </w:rPr>
      </w:pPr>
    </w:p>
    <w:p w14:paraId="74038500" w14:textId="77777777" w:rsidR="00C352E9" w:rsidRPr="00FE249C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t>Le projet doit être soumis conformément au format édicté plus bas et être complet</w:t>
      </w:r>
      <w:r w:rsidR="00010EA2" w:rsidRPr="00FE249C">
        <w:rPr>
          <w:rFonts w:ascii="Calibri" w:hAnsi="Calibri"/>
          <w:color w:val="000000"/>
          <w:szCs w:val="28"/>
        </w:rPr>
        <w:t>.</w:t>
      </w:r>
    </w:p>
    <w:p w14:paraId="461252ED" w14:textId="77777777" w:rsidR="00C352E9" w:rsidRPr="00FE249C" w:rsidRDefault="00C352E9" w:rsidP="00C352E9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/>
          <w:color w:val="000000"/>
          <w:sz w:val="10"/>
          <w:szCs w:val="28"/>
        </w:rPr>
      </w:pPr>
    </w:p>
    <w:p w14:paraId="480426BD" w14:textId="77777777" w:rsidR="00C352E9" w:rsidRPr="00FE249C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t>Le projet pourra être rédigé en Français ou en Anglais</w:t>
      </w:r>
      <w:r w:rsidR="00010EA2" w:rsidRPr="00FE249C">
        <w:rPr>
          <w:rFonts w:ascii="Calibri" w:hAnsi="Calibri"/>
          <w:color w:val="000000"/>
          <w:szCs w:val="28"/>
        </w:rPr>
        <w:t>.</w:t>
      </w:r>
    </w:p>
    <w:p w14:paraId="624EF5ED" w14:textId="77777777" w:rsidR="00C352E9" w:rsidRPr="00FE249C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20"/>
          <w:szCs w:val="28"/>
        </w:rPr>
      </w:pPr>
    </w:p>
    <w:p w14:paraId="0A3D7A10" w14:textId="77777777" w:rsidR="00C352E9" w:rsidRPr="00FE249C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14"/>
          <w:szCs w:val="28"/>
        </w:rPr>
      </w:pPr>
    </w:p>
    <w:p w14:paraId="7380800A" w14:textId="751F0020" w:rsidR="00C352E9" w:rsidRPr="00FE249C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b/>
          <w:color w:val="08A3E8"/>
          <w:szCs w:val="28"/>
        </w:rPr>
      </w:pPr>
      <w:r w:rsidRPr="00FE249C">
        <w:rPr>
          <w:rFonts w:ascii="Calibri" w:hAnsi="Calibri"/>
          <w:b/>
          <w:color w:val="08A3E8"/>
          <w:szCs w:val="28"/>
        </w:rPr>
        <w:t>Procédure d'expertise des dossiers</w:t>
      </w:r>
      <w:r w:rsidR="008B6DDE" w:rsidRPr="00FE249C">
        <w:rPr>
          <w:rFonts w:ascii="Calibri" w:hAnsi="Calibri"/>
          <w:b/>
          <w:color w:val="08A3E8"/>
          <w:szCs w:val="28"/>
        </w:rPr>
        <w:t xml:space="preserve"> </w:t>
      </w:r>
      <w:r w:rsidRPr="00FE249C">
        <w:rPr>
          <w:rFonts w:ascii="Calibri" w:hAnsi="Calibri"/>
          <w:b/>
          <w:color w:val="08A3E8"/>
          <w:szCs w:val="28"/>
        </w:rPr>
        <w:t>:</w:t>
      </w:r>
    </w:p>
    <w:p w14:paraId="23BD03BC" w14:textId="77777777" w:rsidR="00C352E9" w:rsidRPr="00FE249C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Cs w:val="28"/>
        </w:rPr>
      </w:pPr>
    </w:p>
    <w:p w14:paraId="2544FFC4" w14:textId="77777777" w:rsidR="00C352E9" w:rsidRPr="00FE249C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t>Chaque projet sera expertisé par au moins deux experts n'appartenant pas à l’université de Bordeaux. Chaque expert devra apprécier et exposer dans un rapport argumenté :</w:t>
      </w:r>
    </w:p>
    <w:p w14:paraId="6314CC15" w14:textId="77777777" w:rsidR="00C352E9" w:rsidRPr="00FE249C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</w:p>
    <w:p w14:paraId="2FE61F37" w14:textId="77777777" w:rsidR="00C352E9" w:rsidRPr="00FE249C" w:rsidRDefault="00C352E9" w:rsidP="00C352E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t>La qualité scientifique et technique du projet</w:t>
      </w:r>
    </w:p>
    <w:p w14:paraId="2A4855CD" w14:textId="77777777" w:rsidR="00C352E9" w:rsidRPr="00FE249C" w:rsidRDefault="00C352E9" w:rsidP="00C352E9">
      <w:pPr>
        <w:widowControl w:val="0"/>
        <w:autoSpaceDE w:val="0"/>
        <w:autoSpaceDN w:val="0"/>
        <w:adjustRightInd w:val="0"/>
        <w:ind w:left="720"/>
        <w:rPr>
          <w:rFonts w:ascii="Calibri" w:hAnsi="Calibri"/>
          <w:color w:val="000000"/>
          <w:sz w:val="10"/>
          <w:szCs w:val="28"/>
        </w:rPr>
      </w:pPr>
    </w:p>
    <w:p w14:paraId="341064A0" w14:textId="77777777" w:rsidR="00C352E9" w:rsidRPr="00FE249C" w:rsidRDefault="00C352E9" w:rsidP="00C352E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t>L'originalité de la proposition</w:t>
      </w:r>
    </w:p>
    <w:p w14:paraId="73F12F14" w14:textId="77777777" w:rsidR="00C352E9" w:rsidRPr="00FE249C" w:rsidRDefault="00C352E9" w:rsidP="00C352E9">
      <w:pPr>
        <w:widowControl w:val="0"/>
        <w:autoSpaceDE w:val="0"/>
        <w:autoSpaceDN w:val="0"/>
        <w:adjustRightInd w:val="0"/>
        <w:ind w:left="720"/>
        <w:rPr>
          <w:rFonts w:ascii="Calibri" w:hAnsi="Calibri"/>
          <w:color w:val="000000"/>
          <w:sz w:val="10"/>
          <w:szCs w:val="28"/>
        </w:rPr>
      </w:pPr>
    </w:p>
    <w:p w14:paraId="06A8141F" w14:textId="77777777" w:rsidR="00C352E9" w:rsidRPr="00FE249C" w:rsidRDefault="00C352E9" w:rsidP="00C352E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t>La qualité du consortium réuni pour le projet</w:t>
      </w:r>
    </w:p>
    <w:p w14:paraId="7918947E" w14:textId="77777777" w:rsidR="00C352E9" w:rsidRPr="00FE249C" w:rsidRDefault="00C352E9" w:rsidP="00C352E9">
      <w:pPr>
        <w:widowControl w:val="0"/>
        <w:autoSpaceDE w:val="0"/>
        <w:autoSpaceDN w:val="0"/>
        <w:adjustRightInd w:val="0"/>
        <w:ind w:left="720"/>
        <w:rPr>
          <w:rFonts w:ascii="Calibri" w:hAnsi="Calibri"/>
          <w:color w:val="000000"/>
          <w:sz w:val="10"/>
          <w:szCs w:val="28"/>
        </w:rPr>
      </w:pPr>
    </w:p>
    <w:p w14:paraId="3F059E8F" w14:textId="77777777" w:rsidR="00C352E9" w:rsidRPr="00FE249C" w:rsidRDefault="00C352E9" w:rsidP="00C352E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t>La pertinence de la mobilisation des ressources au regard des objectifs du projet</w:t>
      </w:r>
    </w:p>
    <w:p w14:paraId="55A0A64B" w14:textId="77777777" w:rsidR="00C352E9" w:rsidRPr="00FE249C" w:rsidRDefault="00C352E9" w:rsidP="00C352E9">
      <w:pPr>
        <w:widowControl w:val="0"/>
        <w:autoSpaceDE w:val="0"/>
        <w:autoSpaceDN w:val="0"/>
        <w:adjustRightInd w:val="0"/>
        <w:ind w:left="360"/>
        <w:rPr>
          <w:rFonts w:ascii="Calibri" w:hAnsi="Calibri"/>
          <w:color w:val="000000"/>
          <w:szCs w:val="28"/>
        </w:rPr>
      </w:pPr>
    </w:p>
    <w:p w14:paraId="0F187CFE" w14:textId="6BBA17F6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strike/>
          <w:color w:val="000000"/>
          <w:szCs w:val="28"/>
        </w:rPr>
      </w:pPr>
      <w:r w:rsidRPr="00FE249C">
        <w:rPr>
          <w:rFonts w:ascii="Calibri" w:hAnsi="Calibri"/>
          <w:color w:val="000000"/>
          <w:szCs w:val="28"/>
        </w:rPr>
        <w:lastRenderedPageBreak/>
        <w:t xml:space="preserve">Les rapports d'experts seront examinés par le </w:t>
      </w:r>
      <w:r w:rsidR="00237937" w:rsidRPr="00FE249C">
        <w:rPr>
          <w:rFonts w:ascii="Calibri" w:hAnsi="Calibri"/>
          <w:color w:val="000000"/>
          <w:szCs w:val="28"/>
        </w:rPr>
        <w:t>GT budget et la direction du département</w:t>
      </w:r>
      <w:r w:rsidRPr="00FE249C">
        <w:rPr>
          <w:rFonts w:ascii="Calibri" w:hAnsi="Calibri"/>
          <w:color w:val="000000"/>
          <w:szCs w:val="28"/>
        </w:rPr>
        <w:t>. Cet examen permettra de procéder à un</w:t>
      </w:r>
      <w:r w:rsidR="00237937" w:rsidRPr="00FE249C">
        <w:rPr>
          <w:rFonts w:ascii="Calibri" w:hAnsi="Calibri"/>
          <w:color w:val="000000"/>
          <w:szCs w:val="28"/>
        </w:rPr>
        <w:t>e proposition d’</w:t>
      </w:r>
      <w:r w:rsidRPr="00FE249C">
        <w:rPr>
          <w:rFonts w:ascii="Calibri" w:hAnsi="Calibri"/>
          <w:color w:val="000000"/>
          <w:szCs w:val="28"/>
        </w:rPr>
        <w:t>interclassement des projets qui sera ensuite présenté</w:t>
      </w:r>
      <w:r w:rsidR="00652397" w:rsidRPr="00FE249C">
        <w:rPr>
          <w:rFonts w:ascii="Calibri" w:hAnsi="Calibri"/>
          <w:color w:val="000000"/>
          <w:szCs w:val="28"/>
        </w:rPr>
        <w:t>e</w:t>
      </w:r>
      <w:r w:rsidRPr="00FE249C">
        <w:rPr>
          <w:rFonts w:ascii="Calibri" w:hAnsi="Calibri"/>
          <w:color w:val="000000"/>
          <w:szCs w:val="28"/>
        </w:rPr>
        <w:t xml:space="preserve"> pour délibération en Conseil du Département. Des critères comme la mise en place de nouvelles collaboration</w:t>
      </w:r>
      <w:r w:rsidRPr="00FE249C">
        <w:rPr>
          <w:rFonts w:ascii="Calibri" w:hAnsi="Calibri"/>
          <w:szCs w:val="28"/>
        </w:rPr>
        <w:t>s</w:t>
      </w:r>
      <w:r w:rsidRPr="00FE249C">
        <w:rPr>
          <w:rFonts w:ascii="Calibri" w:hAnsi="Calibri"/>
          <w:color w:val="000000"/>
          <w:szCs w:val="28"/>
        </w:rPr>
        <w:t>, ou le caractère "structurant" pour le Département pourront influencer cet interclassement.</w:t>
      </w:r>
      <w:r w:rsidR="004F307B" w:rsidRPr="00FE249C">
        <w:rPr>
          <w:rFonts w:ascii="Calibri" w:hAnsi="Calibri"/>
          <w:color w:val="000000"/>
          <w:szCs w:val="28"/>
        </w:rPr>
        <w:t xml:space="preserve"> A qualité de dossier équivalent</w:t>
      </w:r>
      <w:r w:rsidR="00652397" w:rsidRPr="00FE249C">
        <w:rPr>
          <w:rFonts w:ascii="Calibri" w:hAnsi="Calibri"/>
          <w:color w:val="000000"/>
          <w:szCs w:val="28"/>
        </w:rPr>
        <w:t>e</w:t>
      </w:r>
      <w:r w:rsidR="004F307B" w:rsidRPr="00FE249C">
        <w:rPr>
          <w:rFonts w:ascii="Calibri" w:hAnsi="Calibri"/>
          <w:color w:val="000000"/>
          <w:szCs w:val="28"/>
        </w:rPr>
        <w:t>, une priorité sera donnée aux port</w:t>
      </w:r>
      <w:r w:rsidR="00652397" w:rsidRPr="00FE249C">
        <w:rPr>
          <w:rFonts w:ascii="Calibri" w:hAnsi="Calibri"/>
          <w:color w:val="000000"/>
          <w:szCs w:val="28"/>
        </w:rPr>
        <w:t>eurs n’ayant pas déjà bénéficié</w:t>
      </w:r>
      <w:r w:rsidR="004F307B" w:rsidRPr="00FE249C">
        <w:rPr>
          <w:rFonts w:ascii="Calibri" w:hAnsi="Calibri"/>
          <w:color w:val="000000"/>
          <w:szCs w:val="28"/>
        </w:rPr>
        <w:t xml:space="preserve"> récemment d’un soutien du département.</w:t>
      </w:r>
      <w:r w:rsidR="00652397" w:rsidRPr="00FE249C">
        <w:rPr>
          <w:rFonts w:ascii="Calibri" w:hAnsi="Calibri"/>
          <w:color w:val="000000"/>
          <w:szCs w:val="28"/>
        </w:rPr>
        <w:t xml:space="preserve"> </w:t>
      </w:r>
      <w:r w:rsidR="00CB6F9E" w:rsidRPr="00FE249C">
        <w:rPr>
          <w:rFonts w:ascii="Calibri" w:hAnsi="Calibri"/>
          <w:szCs w:val="28"/>
        </w:rPr>
        <w:t>Enfin, un candidat ne peut soumettre qu’une seule demande de financement éligible dans le cadre de cet appel à projets collaboratifs internes, que ce soit en tant que porteur ou co-porteur.</w:t>
      </w:r>
    </w:p>
    <w:p w14:paraId="397FC569" w14:textId="77777777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</w:p>
    <w:p w14:paraId="75C51C44" w14:textId="77777777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FE249C">
        <w:rPr>
          <w:rFonts w:ascii="Calibri" w:hAnsi="Calibri"/>
          <w:szCs w:val="28"/>
        </w:rPr>
        <w:t>Chaque projet, rédigé sur papier libre (Calibri 11, interligne 1,5), comprendra :</w:t>
      </w:r>
    </w:p>
    <w:p w14:paraId="25DA55B7" w14:textId="77777777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</w:p>
    <w:p w14:paraId="44170E72" w14:textId="77777777" w:rsidR="00C352E9" w:rsidRPr="00FE249C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FE249C">
        <w:rPr>
          <w:rFonts w:ascii="Calibri" w:hAnsi="Calibri"/>
          <w:szCs w:val="28"/>
        </w:rPr>
        <w:t>Un titre</w:t>
      </w:r>
    </w:p>
    <w:p w14:paraId="4391F166" w14:textId="77777777" w:rsidR="00C352E9" w:rsidRPr="00FE249C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FE249C">
        <w:rPr>
          <w:rFonts w:ascii="Calibri" w:hAnsi="Calibri"/>
          <w:szCs w:val="28"/>
        </w:rPr>
        <w:t>Un résumé d'une dizaine de lignes</w:t>
      </w:r>
    </w:p>
    <w:p w14:paraId="50E6A28E" w14:textId="77777777" w:rsidR="00C352E9" w:rsidRPr="00FE249C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FE249C">
        <w:rPr>
          <w:rFonts w:ascii="Calibri" w:hAnsi="Calibri"/>
          <w:szCs w:val="28"/>
        </w:rPr>
        <w:t>Les équipes et personnels impliqués</w:t>
      </w:r>
    </w:p>
    <w:p w14:paraId="3AF70CE2" w14:textId="77777777" w:rsidR="00C352E9" w:rsidRPr="00FE249C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FE249C">
        <w:rPr>
          <w:rFonts w:ascii="Calibri" w:hAnsi="Calibri"/>
          <w:szCs w:val="28"/>
        </w:rPr>
        <w:t>Une description en une demi page de l'utilisation des fonds (les salaires sont exclus)</w:t>
      </w:r>
    </w:p>
    <w:p w14:paraId="32B61823" w14:textId="77777777" w:rsidR="00C352E9" w:rsidRPr="00FE249C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FE249C">
        <w:rPr>
          <w:rFonts w:ascii="Calibri" w:hAnsi="Calibri"/>
          <w:szCs w:val="28"/>
        </w:rPr>
        <w:t>5 publications marquantes pour chaque équipe</w:t>
      </w:r>
    </w:p>
    <w:p w14:paraId="0EC8CEFC" w14:textId="77777777" w:rsidR="00C352E9" w:rsidRPr="00FE249C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FE249C">
        <w:rPr>
          <w:rFonts w:ascii="Calibri" w:hAnsi="Calibri"/>
          <w:szCs w:val="28"/>
        </w:rPr>
        <w:t>Le projet lui-même en 3 pages maximum, section bibliographique non comprise.</w:t>
      </w:r>
    </w:p>
    <w:p w14:paraId="48B94BF9" w14:textId="77777777" w:rsidR="00C352E9" w:rsidRPr="00FE249C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FE249C">
        <w:rPr>
          <w:rFonts w:ascii="Calibri" w:hAnsi="Calibri"/>
        </w:rPr>
        <w:t>L’indication justifiée des personnes à qui il n'est pas souhaité d'adresser le dossier</w:t>
      </w:r>
    </w:p>
    <w:p w14:paraId="07A472AA" w14:textId="77777777" w:rsidR="00C352E9" w:rsidRPr="00FE249C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FE249C">
        <w:rPr>
          <w:rFonts w:ascii="Calibri" w:hAnsi="Calibri"/>
        </w:rPr>
        <w:t>Des suggestions de noms d’experts non affiliés à l’université de Bordeaux et non impliqués scientifiquement dans le projet</w:t>
      </w:r>
    </w:p>
    <w:p w14:paraId="4ACFAA1D" w14:textId="77777777" w:rsidR="00C352E9" w:rsidRPr="00FE249C" w:rsidRDefault="00C352E9" w:rsidP="00C352E9">
      <w:pPr>
        <w:jc w:val="both"/>
        <w:rPr>
          <w:rFonts w:ascii="Calibri" w:hAnsi="Calibri"/>
          <w:sz w:val="32"/>
          <w:szCs w:val="32"/>
        </w:rPr>
      </w:pPr>
    </w:p>
    <w:p w14:paraId="1BBE09E2" w14:textId="77777777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</w:rPr>
      </w:pPr>
      <w:r w:rsidRPr="00FE249C">
        <w:rPr>
          <w:rFonts w:ascii="Calibri" w:hAnsi="Calibri"/>
          <w:b/>
          <w:color w:val="08A3E8"/>
        </w:rPr>
        <w:t>Calendrier de l'appel à projet</w:t>
      </w:r>
    </w:p>
    <w:p w14:paraId="648DD36E" w14:textId="77777777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14:paraId="2FF502DF" w14:textId="258DBE94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FE249C">
        <w:rPr>
          <w:rFonts w:ascii="Calibri" w:hAnsi="Calibri"/>
          <w:b/>
          <w:color w:val="000000"/>
        </w:rPr>
        <w:t xml:space="preserve">Les demandes de soutien pourront être transmises jusqu’au </w:t>
      </w:r>
      <w:r w:rsidR="00652397" w:rsidRPr="00FE249C">
        <w:rPr>
          <w:rFonts w:ascii="Calibri" w:hAnsi="Calibri"/>
          <w:b/>
          <w:color w:val="000000"/>
        </w:rPr>
        <w:t>31 janvier 2025</w:t>
      </w:r>
      <w:r w:rsidRPr="00FE249C">
        <w:rPr>
          <w:rFonts w:ascii="Calibri" w:hAnsi="Calibri"/>
          <w:b/>
          <w:color w:val="000000"/>
        </w:rPr>
        <w:t xml:space="preserve"> </w:t>
      </w:r>
      <w:r w:rsidRPr="00FE249C">
        <w:rPr>
          <w:rFonts w:ascii="Calibri" w:hAnsi="Calibri" w:cs="Calibri"/>
          <w:color w:val="000000"/>
        </w:rPr>
        <w:t>par courrier électronique</w:t>
      </w:r>
      <w:r w:rsidRPr="00FE249C">
        <w:rPr>
          <w:rFonts w:asciiTheme="minorHAnsi" w:hAnsiTheme="minorHAnsi" w:cstheme="minorHAnsi"/>
          <w:color w:val="000000"/>
        </w:rPr>
        <w:t xml:space="preserve"> </w:t>
      </w:r>
      <w:r w:rsidRPr="00FE249C">
        <w:rPr>
          <w:rFonts w:ascii="Calibri" w:hAnsi="Calibri" w:cs="Calibri"/>
          <w:color w:val="000000"/>
        </w:rPr>
        <w:t xml:space="preserve">à Alexandra Prevot </w:t>
      </w:r>
      <w:r w:rsidRPr="00FE249C">
        <w:rPr>
          <w:rFonts w:ascii="Calibri" w:hAnsi="Calibri" w:cs="Calibri"/>
          <w:color w:val="0000FF"/>
        </w:rPr>
        <w:t>(</w:t>
      </w:r>
      <w:hyperlink r:id="rId8" w:history="1">
        <w:r w:rsidRPr="00FE249C">
          <w:rPr>
            <w:rStyle w:val="Lienhypertexte"/>
            <w:rFonts w:ascii="Calibri" w:hAnsi="Calibri" w:cs="Calibri"/>
          </w:rPr>
          <w:t>alexandra.prevot@u-bordeaux.fr</w:t>
        </w:r>
      </w:hyperlink>
      <w:r w:rsidRPr="00FE249C">
        <w:rPr>
          <w:rFonts w:ascii="Calibri" w:hAnsi="Calibri" w:cs="Calibri"/>
          <w:color w:val="000000"/>
        </w:rPr>
        <w:t>)</w:t>
      </w:r>
      <w:r w:rsidR="00675284" w:rsidRPr="00FE249C">
        <w:rPr>
          <w:rFonts w:ascii="Calibri" w:hAnsi="Calibri" w:cs="Calibri"/>
          <w:color w:val="000000"/>
        </w:rPr>
        <w:t>.</w:t>
      </w:r>
    </w:p>
    <w:p w14:paraId="657BEBAB" w14:textId="77777777" w:rsidR="00C352E9" w:rsidRPr="00FE249C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</w:rPr>
      </w:pPr>
    </w:p>
    <w:p w14:paraId="5E0CE3F9" w14:textId="196EBB9B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FE249C">
        <w:rPr>
          <w:rFonts w:ascii="Calibri" w:hAnsi="Calibri" w:cs="Calibri"/>
          <w:color w:val="000000"/>
        </w:rPr>
        <w:t>Les résultats seront communiqués au plus tôt dans la</w:t>
      </w:r>
      <w:r w:rsidR="00091A5B" w:rsidRPr="00FE249C">
        <w:rPr>
          <w:rFonts w:ascii="Calibri" w:hAnsi="Calibri" w:cs="Calibri"/>
          <w:color w:val="000000"/>
        </w:rPr>
        <w:t xml:space="preserve"> dernière quinzaine de mars 2025</w:t>
      </w:r>
      <w:r w:rsidRPr="00FE249C">
        <w:rPr>
          <w:rFonts w:ascii="Calibri" w:hAnsi="Calibri" w:cs="Calibri"/>
          <w:color w:val="000000"/>
        </w:rPr>
        <w:t>, pa</w:t>
      </w:r>
      <w:r w:rsidRPr="00FE249C">
        <w:rPr>
          <w:rFonts w:ascii="Calibri" w:hAnsi="Calibri"/>
          <w:color w:val="000000"/>
        </w:rPr>
        <w:t>r c</w:t>
      </w:r>
      <w:r w:rsidR="009B0DE9" w:rsidRPr="00FE249C">
        <w:rPr>
          <w:rFonts w:ascii="Calibri" w:hAnsi="Calibri"/>
          <w:color w:val="000000"/>
        </w:rPr>
        <w:t>ourrier électronique aux responsables</w:t>
      </w:r>
      <w:r w:rsidRPr="00FE249C">
        <w:rPr>
          <w:rFonts w:ascii="Calibri" w:hAnsi="Calibri"/>
          <w:color w:val="000000"/>
        </w:rPr>
        <w:t xml:space="preserve"> de projets.</w:t>
      </w:r>
    </w:p>
    <w:p w14:paraId="2F92B408" w14:textId="77777777" w:rsidR="00C352E9" w:rsidRPr="00FE249C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2A1151F4" w14:textId="6E0AC7C9" w:rsidR="00C352E9" w:rsidRPr="00FE249C" w:rsidRDefault="00C352E9" w:rsidP="00C352E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E249C">
        <w:rPr>
          <w:rFonts w:ascii="Calibri" w:hAnsi="Calibri"/>
          <w:color w:val="000000"/>
        </w:rPr>
        <w:t xml:space="preserve">Les fonds demandés devront être engagés avant </w:t>
      </w:r>
      <w:r w:rsidRPr="00FE249C">
        <w:rPr>
          <w:rFonts w:ascii="Calibri" w:hAnsi="Calibri"/>
        </w:rPr>
        <w:t>la clôture de l'exercice</w:t>
      </w:r>
      <w:r w:rsidRPr="00FE249C">
        <w:rPr>
          <w:rFonts w:ascii="Calibri" w:hAnsi="Calibri"/>
          <w:color w:val="000000"/>
        </w:rPr>
        <w:t xml:space="preserve"> </w:t>
      </w:r>
      <w:r w:rsidR="00091A5B" w:rsidRPr="00FE249C">
        <w:rPr>
          <w:rFonts w:ascii="Calibri" w:hAnsi="Calibri"/>
        </w:rPr>
        <w:t>2025</w:t>
      </w:r>
      <w:r w:rsidRPr="00FE249C">
        <w:rPr>
          <w:rFonts w:ascii="Calibri" w:hAnsi="Calibri"/>
        </w:rPr>
        <w:t>.</w:t>
      </w:r>
      <w:r w:rsidR="00652397" w:rsidRPr="00FE249C">
        <w:rPr>
          <w:rFonts w:ascii="Calibri" w:hAnsi="Calibri"/>
        </w:rPr>
        <w:t xml:space="preserve"> Le versement se fera sur une ligne budgétaire université de Bordeaux.</w:t>
      </w:r>
    </w:p>
    <w:p w14:paraId="7581B635" w14:textId="77777777" w:rsidR="00C352E9" w:rsidRPr="00FE249C" w:rsidRDefault="00C352E9" w:rsidP="00C352E9">
      <w:pPr>
        <w:autoSpaceDE w:val="0"/>
        <w:autoSpaceDN w:val="0"/>
        <w:adjustRightInd w:val="0"/>
        <w:jc w:val="both"/>
        <w:rPr>
          <w:rFonts w:ascii="Calibri" w:hAnsi="Calibri"/>
        </w:rPr>
      </w:pPr>
      <w:bookmarkStart w:id="0" w:name="_GoBack"/>
      <w:bookmarkEnd w:id="0"/>
    </w:p>
    <w:p w14:paraId="0C3814C8" w14:textId="03C31CA2" w:rsidR="00F21724" w:rsidRPr="00FE249C" w:rsidRDefault="00F21724" w:rsidP="00C352E9">
      <w:pPr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Cs w:val="28"/>
        </w:rPr>
      </w:pPr>
      <w:r w:rsidRPr="00FE249C">
        <w:rPr>
          <w:rFonts w:ascii="Calibri" w:hAnsi="Calibri"/>
          <w:b/>
          <w:color w:val="000000"/>
          <w:szCs w:val="28"/>
        </w:rPr>
        <w:t xml:space="preserve">A noter que les </w:t>
      </w:r>
      <w:proofErr w:type="spellStart"/>
      <w:r w:rsidRPr="00FE249C">
        <w:rPr>
          <w:rFonts w:ascii="Calibri" w:hAnsi="Calibri"/>
          <w:b/>
          <w:color w:val="000000"/>
          <w:szCs w:val="28"/>
        </w:rPr>
        <w:t>porteur</w:t>
      </w:r>
      <w:r w:rsidRPr="00FE249C">
        <w:rPr>
          <w:rFonts w:ascii="Calibri" w:hAnsi="Calibri" w:cs="Calibri"/>
          <w:b/>
          <w:color w:val="000000"/>
          <w:szCs w:val="28"/>
        </w:rPr>
        <w:t>·</w:t>
      </w:r>
      <w:r w:rsidR="00C352E9" w:rsidRPr="00FE249C">
        <w:rPr>
          <w:rFonts w:ascii="Calibri" w:hAnsi="Calibri"/>
          <w:b/>
          <w:color w:val="000000"/>
          <w:szCs w:val="28"/>
        </w:rPr>
        <w:t>es</w:t>
      </w:r>
      <w:proofErr w:type="spellEnd"/>
      <w:r w:rsidR="00C352E9" w:rsidRPr="00FE249C">
        <w:rPr>
          <w:rFonts w:ascii="Calibri" w:hAnsi="Calibri"/>
          <w:b/>
          <w:color w:val="000000"/>
          <w:szCs w:val="28"/>
        </w:rPr>
        <w:t xml:space="preserve"> des projets financés devront rapporter d</w:t>
      </w:r>
      <w:r w:rsidR="00091A5B" w:rsidRPr="00FE249C">
        <w:rPr>
          <w:rFonts w:ascii="Calibri" w:hAnsi="Calibri"/>
          <w:b/>
          <w:color w:val="000000"/>
          <w:szCs w:val="28"/>
        </w:rPr>
        <w:t>e l’avancement du projet en 2026</w:t>
      </w:r>
      <w:r w:rsidR="00C352E9" w:rsidRPr="00FE249C">
        <w:rPr>
          <w:rFonts w:ascii="Calibri" w:hAnsi="Calibri"/>
          <w:b/>
          <w:color w:val="000000"/>
          <w:szCs w:val="28"/>
        </w:rPr>
        <w:t>, notamment lors</w:t>
      </w:r>
      <w:r w:rsidR="009B0DE9" w:rsidRPr="00FE249C">
        <w:rPr>
          <w:rFonts w:ascii="Calibri" w:hAnsi="Calibri"/>
          <w:b/>
          <w:color w:val="000000"/>
          <w:szCs w:val="28"/>
        </w:rPr>
        <w:t xml:space="preserve"> de la journée scientifique du D</w:t>
      </w:r>
      <w:r w:rsidR="00C352E9" w:rsidRPr="00FE249C">
        <w:rPr>
          <w:rFonts w:ascii="Calibri" w:hAnsi="Calibri"/>
          <w:b/>
          <w:color w:val="000000"/>
          <w:szCs w:val="28"/>
        </w:rPr>
        <w:t>épartement. Par ailleurs, toute publication issue du projet devra mentionner le</w:t>
      </w:r>
      <w:r w:rsidR="009B0DE9" w:rsidRPr="00FE249C">
        <w:rPr>
          <w:rFonts w:ascii="Calibri" w:hAnsi="Calibri"/>
          <w:b/>
          <w:color w:val="000000"/>
          <w:szCs w:val="28"/>
        </w:rPr>
        <w:t xml:space="preserve"> financement du D</w:t>
      </w:r>
      <w:r w:rsidRPr="00FE249C">
        <w:rPr>
          <w:rFonts w:ascii="Calibri" w:hAnsi="Calibri"/>
          <w:b/>
          <w:color w:val="000000"/>
          <w:szCs w:val="28"/>
        </w:rPr>
        <w:t>épartement STS </w:t>
      </w:r>
      <w:r w:rsidR="009B0DE9" w:rsidRPr="00FE249C">
        <w:rPr>
          <w:rFonts w:ascii="Calibri" w:hAnsi="Calibri"/>
          <w:b/>
          <w:color w:val="000000"/>
          <w:szCs w:val="28"/>
        </w:rPr>
        <w:t>en utilisant la phrase suivante :</w:t>
      </w:r>
    </w:p>
    <w:p w14:paraId="5E81E424" w14:textId="77777777" w:rsidR="00F21724" w:rsidRPr="00FE249C" w:rsidRDefault="00F21724" w:rsidP="00C352E9">
      <w:pPr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 w:val="16"/>
          <w:szCs w:val="28"/>
        </w:rPr>
      </w:pPr>
    </w:p>
    <w:p w14:paraId="381A2EB7" w14:textId="7FC6C6F5" w:rsidR="00F21724" w:rsidRPr="00FE249C" w:rsidRDefault="00F21724" w:rsidP="00C352E9">
      <w:pPr>
        <w:autoSpaceDE w:val="0"/>
        <w:autoSpaceDN w:val="0"/>
        <w:adjustRightInd w:val="0"/>
        <w:jc w:val="both"/>
        <w:rPr>
          <w:rFonts w:ascii="Calibri" w:hAnsi="Calibri"/>
          <w:b/>
          <w:i/>
          <w:color w:val="000000"/>
          <w:szCs w:val="28"/>
        </w:rPr>
      </w:pPr>
      <w:r w:rsidRPr="00FE249C">
        <w:rPr>
          <w:rFonts w:ascii="Calibri" w:hAnsi="Calibri"/>
          <w:b/>
          <w:i/>
          <w:color w:val="000000"/>
          <w:szCs w:val="28"/>
          <w:lang w:val="en-US"/>
        </w:rPr>
        <w:t xml:space="preserve">This study received financial support from the </w:t>
      </w:r>
      <w:r w:rsidR="008C2BF2" w:rsidRPr="00FE249C">
        <w:rPr>
          <w:rFonts w:ascii="Calibri" w:hAnsi="Calibri"/>
          <w:b/>
          <w:i/>
          <w:color w:val="000000"/>
          <w:szCs w:val="28"/>
          <w:lang w:val="en-US"/>
        </w:rPr>
        <w:t xml:space="preserve">Health </w:t>
      </w:r>
      <w:r w:rsidRPr="00FE249C">
        <w:rPr>
          <w:rFonts w:ascii="Calibri" w:hAnsi="Calibri"/>
          <w:b/>
          <w:i/>
          <w:color w:val="000000"/>
          <w:szCs w:val="28"/>
          <w:lang w:val="en-US"/>
        </w:rPr>
        <w:t>Science and Technol</w:t>
      </w:r>
      <w:r w:rsidR="002A7B87" w:rsidRPr="00FE249C">
        <w:rPr>
          <w:rFonts w:ascii="Calibri" w:hAnsi="Calibri"/>
          <w:b/>
          <w:i/>
          <w:color w:val="000000"/>
          <w:szCs w:val="28"/>
          <w:lang w:val="en-US"/>
        </w:rPr>
        <w:t>ogy</w:t>
      </w:r>
      <w:r w:rsidR="008C2BF2" w:rsidRPr="00FE249C" w:rsidDel="008C2BF2">
        <w:rPr>
          <w:rFonts w:ascii="Calibri" w:hAnsi="Calibri"/>
          <w:b/>
          <w:i/>
          <w:color w:val="000000"/>
          <w:szCs w:val="28"/>
          <w:lang w:val="en-US"/>
        </w:rPr>
        <w:t xml:space="preserve"> </w:t>
      </w:r>
      <w:r w:rsidR="008C2BF2" w:rsidRPr="00FE249C">
        <w:rPr>
          <w:rFonts w:ascii="Calibri" w:hAnsi="Calibri"/>
          <w:b/>
          <w:i/>
          <w:color w:val="000000"/>
          <w:szCs w:val="28"/>
          <w:lang w:val="en-US"/>
        </w:rPr>
        <w:t>Department</w:t>
      </w:r>
      <w:r w:rsidRPr="00FE249C">
        <w:rPr>
          <w:rFonts w:ascii="Calibri" w:hAnsi="Calibri"/>
          <w:b/>
          <w:i/>
          <w:color w:val="000000"/>
          <w:szCs w:val="28"/>
          <w:lang w:val="en-US"/>
        </w:rPr>
        <w:t xml:space="preserve"> of </w:t>
      </w:r>
      <w:r w:rsidR="008C2BF2" w:rsidRPr="00FE249C">
        <w:rPr>
          <w:rFonts w:ascii="Calibri" w:hAnsi="Calibri"/>
          <w:b/>
          <w:i/>
          <w:color w:val="000000"/>
          <w:szCs w:val="28"/>
          <w:lang w:val="en-US"/>
        </w:rPr>
        <w:t>Univ.</w:t>
      </w:r>
      <w:r w:rsidRPr="00FE249C">
        <w:rPr>
          <w:rFonts w:ascii="Calibri" w:hAnsi="Calibri"/>
          <w:b/>
          <w:i/>
          <w:color w:val="000000"/>
          <w:szCs w:val="28"/>
          <w:lang w:val="en-US"/>
        </w:rPr>
        <w:t xml:space="preserve"> </w:t>
      </w:r>
      <w:r w:rsidRPr="00FE249C">
        <w:rPr>
          <w:rFonts w:ascii="Calibri" w:hAnsi="Calibri"/>
          <w:b/>
          <w:i/>
          <w:color w:val="000000"/>
          <w:szCs w:val="28"/>
        </w:rPr>
        <w:t>Bordeaux / Ce projet a reçu le soutien financier du Département Sciences et Technologies pour la Santé de l’</w:t>
      </w:r>
      <w:r w:rsidR="008C2BF2" w:rsidRPr="00FE249C">
        <w:rPr>
          <w:rFonts w:ascii="Calibri" w:hAnsi="Calibri"/>
          <w:b/>
          <w:i/>
          <w:color w:val="000000"/>
          <w:szCs w:val="28"/>
        </w:rPr>
        <w:t>Univ.</w:t>
      </w:r>
      <w:r w:rsidRPr="00FE249C">
        <w:rPr>
          <w:rFonts w:ascii="Calibri" w:hAnsi="Calibri"/>
          <w:b/>
          <w:i/>
          <w:color w:val="000000"/>
          <w:szCs w:val="28"/>
        </w:rPr>
        <w:t xml:space="preserve"> Bordeaux.</w:t>
      </w:r>
    </w:p>
    <w:p w14:paraId="5F7F0310" w14:textId="77777777" w:rsidR="00C352E9" w:rsidRPr="00FE249C" w:rsidRDefault="00C352E9" w:rsidP="00C352E9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  <w:color w:val="FF0000"/>
        </w:rPr>
      </w:pPr>
    </w:p>
    <w:p w14:paraId="5EE7C192" w14:textId="3F5970AE" w:rsidR="00652397" w:rsidRPr="00FE249C" w:rsidRDefault="00C352E9" w:rsidP="009B0DE9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  <w:sz w:val="36"/>
        </w:rPr>
      </w:pPr>
      <w:r w:rsidRPr="00FE249C">
        <w:rPr>
          <w:rFonts w:ascii="Calibri" w:hAnsi="Calibri" w:cs="Verdana-Bold"/>
          <w:bCs/>
        </w:rPr>
        <w:tab/>
      </w:r>
    </w:p>
    <w:p w14:paraId="61326B73" w14:textId="785462D6" w:rsidR="008D3C18" w:rsidRPr="00F21724" w:rsidRDefault="00675284" w:rsidP="00F21724">
      <w:pPr>
        <w:autoSpaceDE w:val="0"/>
        <w:autoSpaceDN w:val="0"/>
        <w:adjustRightInd w:val="0"/>
        <w:spacing w:after="80"/>
        <w:jc w:val="right"/>
        <w:rPr>
          <w:rFonts w:ascii="Calibri" w:hAnsi="Calibri" w:cs="Verdana-Bold"/>
          <w:bCs/>
        </w:rPr>
      </w:pPr>
      <w:r w:rsidRPr="00FE249C">
        <w:rPr>
          <w:rFonts w:ascii="Calibri" w:hAnsi="Calibri" w:cs="Verdana-Bold"/>
          <w:bCs/>
        </w:rPr>
        <w:t>La direction</w:t>
      </w:r>
      <w:r w:rsidR="00C352E9" w:rsidRPr="00FE249C">
        <w:rPr>
          <w:rFonts w:ascii="Calibri" w:hAnsi="Calibri" w:cs="Verdana-Bold"/>
          <w:bCs/>
        </w:rPr>
        <w:t xml:space="preserve"> du Département STS</w:t>
      </w:r>
    </w:p>
    <w:sectPr w:rsidR="008D3C18" w:rsidRPr="00F21724" w:rsidSect="003B7511">
      <w:headerReference w:type="default" r:id="rId9"/>
      <w:footerReference w:type="default" r:id="rId10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28F0A" w14:textId="77777777" w:rsidR="00D64064" w:rsidRDefault="00D64064" w:rsidP="00C352E9">
      <w:r>
        <w:separator/>
      </w:r>
    </w:p>
  </w:endnote>
  <w:endnote w:type="continuationSeparator" w:id="0">
    <w:p w14:paraId="6E601780" w14:textId="77777777" w:rsidR="00D64064" w:rsidRDefault="00D64064" w:rsidP="00C3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2C86" w14:textId="77777777" w:rsidR="00FE03B6" w:rsidRDefault="00686B67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ED1235F" wp14:editId="5846B7B2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020CBE" wp14:editId="65AFB022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45A51" w14:textId="77777777" w:rsidR="00D64064" w:rsidRDefault="00D64064" w:rsidP="00C352E9">
      <w:r>
        <w:separator/>
      </w:r>
    </w:p>
  </w:footnote>
  <w:footnote w:type="continuationSeparator" w:id="0">
    <w:p w14:paraId="696E36E2" w14:textId="77777777" w:rsidR="00D64064" w:rsidRDefault="00D64064" w:rsidP="00C352E9">
      <w:r>
        <w:continuationSeparator/>
      </w:r>
    </w:p>
  </w:footnote>
  <w:footnote w:id="1">
    <w:p w14:paraId="200503C3" w14:textId="77777777" w:rsidR="00C352E9" w:rsidRDefault="00C352E9" w:rsidP="00C352E9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Pour mémoire les cinq </w:t>
      </w:r>
      <w:r w:rsidR="00180150">
        <w:t>axes thématiques du département</w:t>
      </w:r>
      <w:r>
        <w:t xml:space="preserve"> sont : Biophysique et structures</w:t>
      </w:r>
      <w:r w:rsidR="00180150">
        <w:t xml:space="preserve"> des assemblages complexes, </w:t>
      </w:r>
      <w:r>
        <w:t xml:space="preserve">Chimie-biologie, chimie </w:t>
      </w:r>
      <w:proofErr w:type="spellStart"/>
      <w:r>
        <w:t>bioinspirée</w:t>
      </w:r>
      <w:proofErr w:type="spellEnd"/>
      <w:r>
        <w:t xml:space="preserve"> et vectorisation, </w:t>
      </w:r>
      <w:proofErr w:type="spellStart"/>
      <w:r>
        <w:t>Bioingénierie</w:t>
      </w:r>
      <w:proofErr w:type="spellEnd"/>
      <w:r>
        <w:t xml:space="preserve"> cellulaire et tissulaire, Imagerie biomédicale, Physiopathologie et recherche translationnelle</w:t>
      </w:r>
    </w:p>
    <w:p w14:paraId="7B6E0988" w14:textId="77777777" w:rsidR="00C352E9" w:rsidRDefault="00C352E9" w:rsidP="00C352E9">
      <w:pPr>
        <w:pStyle w:val="Notedebasdepag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9E28B" w14:textId="77777777" w:rsidR="00FE03B6" w:rsidRDefault="00686B67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0545BC2" wp14:editId="3F50C033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 wp14:anchorId="17EA2A24" wp14:editId="0D5F5F21">
          <wp:extent cx="3200400" cy="815975"/>
          <wp:effectExtent l="0" t="0" r="0" b="3175"/>
          <wp:docPr id="1" name="Image 1" descr="2021_dpts_recherche_BlocMarque_RVB_sc_techno_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1_dpts_recherche_BlocMarque_RVB_sc_techno_sa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4C424" w14:textId="77777777" w:rsidR="00FE03B6" w:rsidRDefault="00FE03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284F"/>
    <w:multiLevelType w:val="hybridMultilevel"/>
    <w:tmpl w:val="2A6A8ED2"/>
    <w:lvl w:ilvl="0" w:tplc="4472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C1804"/>
    <w:multiLevelType w:val="hybridMultilevel"/>
    <w:tmpl w:val="76AAC590"/>
    <w:lvl w:ilvl="0" w:tplc="243200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85772"/>
    <w:multiLevelType w:val="hybridMultilevel"/>
    <w:tmpl w:val="B0A8D0F2"/>
    <w:lvl w:ilvl="0" w:tplc="11949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E9"/>
    <w:rsid w:val="00010EA2"/>
    <w:rsid w:val="00091A5B"/>
    <w:rsid w:val="000E32FC"/>
    <w:rsid w:val="001052D2"/>
    <w:rsid w:val="001156F9"/>
    <w:rsid w:val="0013521F"/>
    <w:rsid w:val="00180150"/>
    <w:rsid w:val="001A4AA5"/>
    <w:rsid w:val="00237937"/>
    <w:rsid w:val="00263E1A"/>
    <w:rsid w:val="002A7B87"/>
    <w:rsid w:val="0037335D"/>
    <w:rsid w:val="00391C6D"/>
    <w:rsid w:val="003A602B"/>
    <w:rsid w:val="004457E5"/>
    <w:rsid w:val="004A7130"/>
    <w:rsid w:val="004F307B"/>
    <w:rsid w:val="00541A23"/>
    <w:rsid w:val="005809B2"/>
    <w:rsid w:val="00645236"/>
    <w:rsid w:val="00652397"/>
    <w:rsid w:val="00656BF7"/>
    <w:rsid w:val="00675284"/>
    <w:rsid w:val="00686B67"/>
    <w:rsid w:val="00693414"/>
    <w:rsid w:val="006E642D"/>
    <w:rsid w:val="00850BBD"/>
    <w:rsid w:val="008B6DDE"/>
    <w:rsid w:val="008C2BF2"/>
    <w:rsid w:val="008D3C18"/>
    <w:rsid w:val="008D4A3B"/>
    <w:rsid w:val="009B0DE9"/>
    <w:rsid w:val="009C74FA"/>
    <w:rsid w:val="00A8428C"/>
    <w:rsid w:val="00AD05AA"/>
    <w:rsid w:val="00C352E9"/>
    <w:rsid w:val="00CB6F9E"/>
    <w:rsid w:val="00D64064"/>
    <w:rsid w:val="00DF07C9"/>
    <w:rsid w:val="00E129DD"/>
    <w:rsid w:val="00EB60BD"/>
    <w:rsid w:val="00ED58F3"/>
    <w:rsid w:val="00F21724"/>
    <w:rsid w:val="00FA2BB6"/>
    <w:rsid w:val="00FE03B6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E74E2"/>
  <w15:chartTrackingRefBased/>
  <w15:docId w15:val="{B8FF0E8E-7753-42F0-930B-CF646F2C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352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52E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352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52E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352E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C352E9"/>
    <w:rPr>
      <w:color w:val="0000FF"/>
      <w:u w:val="single"/>
    </w:rPr>
  </w:style>
  <w:style w:type="paragraph" w:styleId="Paragraphedeliste">
    <w:name w:val="List Paragraph"/>
    <w:basedOn w:val="Normal"/>
    <w:rsid w:val="00C352E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52E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52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352E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C2B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B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BF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B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B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F2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CB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prevot@u-bordeau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881C1-ED92-4B94-91FC-BF3CDEF6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Faure</dc:creator>
  <cp:keywords/>
  <dc:description/>
  <cp:lastModifiedBy>Alexandra Prevot</cp:lastModifiedBy>
  <cp:revision>4</cp:revision>
  <cp:lastPrinted>2022-12-09T13:03:00Z</cp:lastPrinted>
  <dcterms:created xsi:type="dcterms:W3CDTF">2024-11-28T10:42:00Z</dcterms:created>
  <dcterms:modified xsi:type="dcterms:W3CDTF">2024-12-02T12:32:00Z</dcterms:modified>
</cp:coreProperties>
</file>